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DD" w:rsidRPr="004C6ADD" w:rsidRDefault="004C6ADD" w:rsidP="004C6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A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55909" w:rsidRPr="00DF09A9" w:rsidRDefault="00A55909" w:rsidP="00A5590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DF09A9">
        <w:rPr>
          <w:rFonts w:ascii="Times New Roman" w:hAnsi="Times New Roman" w:cs="Times New Roman"/>
          <w:b/>
          <w:szCs w:val="24"/>
        </w:rPr>
        <w:t>ОФИЦИАЛЬНЫЕ САЙТЫ МУНИЦИПАЛЬНЫХ БИБЛИОТЕК ИРКУТСКОЙ ОБЛАСТИ</w:t>
      </w:r>
    </w:p>
    <w:p w:rsidR="00A55909" w:rsidRPr="00DF09A9" w:rsidRDefault="00A55909" w:rsidP="00A5590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F09A9">
        <w:rPr>
          <w:rFonts w:ascii="Times New Roman" w:eastAsia="Calibri" w:hAnsi="Times New Roman" w:cs="Times New Roman"/>
          <w:szCs w:val="24"/>
          <w:lang w:eastAsia="ru-RU"/>
        </w:rPr>
        <w:t>В Иркутской области действуют 749 муниципальных библиотек. Из них 39 – имеют официальный сайт (5%)</w:t>
      </w:r>
      <w:r w:rsidRPr="00DF09A9">
        <w:rPr>
          <w:rFonts w:ascii="Times New Roman" w:hAnsi="Times New Roman" w:cs="Times New Roman"/>
          <w:szCs w:val="24"/>
        </w:rPr>
        <w:t xml:space="preserve">. Из общего числа анализируемых сайтов – </w:t>
      </w:r>
      <w:r w:rsidRPr="00DF09A9">
        <w:rPr>
          <w:rFonts w:ascii="Times New Roman" w:eastAsia="Calibri" w:hAnsi="Times New Roman" w:cs="Times New Roman"/>
          <w:szCs w:val="24"/>
          <w:lang w:eastAsia="ru-RU"/>
        </w:rPr>
        <w:t>4 сайта (10%) созданы на базе бесплатных конструкторов, 8 сайтов (21%) – на портале «Музыка и культура» (muzkult.ru).</w:t>
      </w:r>
    </w:p>
    <w:p w:rsidR="00A55909" w:rsidRPr="00DF09A9" w:rsidRDefault="00A55909" w:rsidP="00A559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F09A9">
        <w:rPr>
          <w:rFonts w:ascii="Times New Roman" w:eastAsia="Calibri" w:hAnsi="Times New Roman" w:cs="Times New Roman"/>
          <w:szCs w:val="24"/>
        </w:rPr>
        <w:t>В 5 муниципальных образованиях Иркутской области (12%) библиотеки не имеют собственного сайта.</w:t>
      </w:r>
    </w:p>
    <w:p w:rsidR="00A55909" w:rsidRPr="00DF09A9" w:rsidRDefault="00A55909" w:rsidP="00A559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F09A9">
        <w:rPr>
          <w:rFonts w:ascii="Times New Roman" w:hAnsi="Times New Roman" w:cs="Times New Roman"/>
          <w:b/>
          <w:color w:val="000000" w:themeColor="text1"/>
        </w:rPr>
        <w:t>Наличие общей информации об учреждении на официальном сайте учреждения в сети «Интернет»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>Полное наименование организации культуры</w:t>
      </w:r>
      <w:r w:rsidRPr="00DF09A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F09A9">
        <w:rPr>
          <w:rFonts w:ascii="Times New Roman" w:hAnsi="Times New Roman" w:cs="Times New Roman"/>
          <w:color w:val="000000" w:themeColor="text1"/>
        </w:rPr>
        <w:t xml:space="preserve">представлено на всех сайтах муниципальных библиотек (100%). </w:t>
      </w:r>
      <w:r w:rsidRPr="00DF09A9">
        <w:rPr>
          <w:rFonts w:ascii="Times New Roman" w:hAnsi="Times New Roman" w:cs="Times New Roman"/>
          <w:i/>
          <w:color w:val="000000" w:themeColor="text1"/>
        </w:rPr>
        <w:t xml:space="preserve">Сокращенное наименование организации культуры </w:t>
      </w:r>
      <w:r w:rsidRPr="00DF09A9">
        <w:rPr>
          <w:rFonts w:ascii="Times New Roman" w:hAnsi="Times New Roman" w:cs="Times New Roman"/>
          <w:color w:val="000000" w:themeColor="text1"/>
        </w:rPr>
        <w:t>размещено на сайтах 37 библиотек (94%). Сокращенное наименование отсутствует на сайтах МКУК «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Нижнеилимская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центральная 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межпоселенческая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библиотека имени 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А.Н.Радищева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>», МКУ «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Межпоселенческая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центральная библиотека» (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Нижнеудинский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район).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>Дата создания организации культуры</w:t>
      </w:r>
      <w:r w:rsidRPr="00DF09A9">
        <w:rPr>
          <w:rFonts w:ascii="Times New Roman" w:hAnsi="Times New Roman" w:cs="Times New Roman"/>
          <w:color w:val="000000" w:themeColor="text1"/>
        </w:rPr>
        <w:t xml:space="preserve"> представлена</w:t>
      </w:r>
      <w:r w:rsidRPr="00DF09A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F09A9">
        <w:rPr>
          <w:rFonts w:ascii="Times New Roman" w:hAnsi="Times New Roman" w:cs="Times New Roman"/>
          <w:color w:val="000000" w:themeColor="text1"/>
        </w:rPr>
        <w:t>на официальных сайтах 37 учреждений (95%). Дата отсутствует на сайтах МКУК «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Межпоселенческая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библиотечная система 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Тайшетского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района», МБУК «Централизованная библиотечная система г. Черемхово».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>Сведения об учредителе (учредителях)</w:t>
      </w:r>
      <w:r w:rsidRPr="00DF09A9">
        <w:rPr>
          <w:rFonts w:ascii="Times New Roman" w:hAnsi="Times New Roman" w:cs="Times New Roman"/>
          <w:color w:val="000000" w:themeColor="text1"/>
        </w:rPr>
        <w:t xml:space="preserve"> представлены на сайтах 18 библиотек (46%). Данная информация рассматривалась в разделах «Основные сведения», «Сведения об учредителе» или на Главной странице сайта, где отражены краткие сведения об организации культуры. 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color w:val="000000" w:themeColor="text1"/>
        </w:rPr>
        <w:t xml:space="preserve">Устав — это учредительный документ, являющийся обязательным для юридических лиц. </w:t>
      </w:r>
      <w:r w:rsidRPr="00DF09A9">
        <w:rPr>
          <w:rFonts w:ascii="Times New Roman" w:hAnsi="Times New Roman" w:cs="Times New Roman"/>
          <w:i/>
          <w:color w:val="000000" w:themeColor="text1"/>
        </w:rPr>
        <w:t>Копия устава</w:t>
      </w:r>
      <w:r w:rsidRPr="00DF09A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F09A9">
        <w:rPr>
          <w:rFonts w:ascii="Times New Roman" w:hAnsi="Times New Roman" w:cs="Times New Roman"/>
        </w:rPr>
        <w:t xml:space="preserve">размещена на сайтах 32 учреждений культуры (82%) в разделе «Документы». 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</w:rPr>
        <w:t xml:space="preserve">Также в разделе «Документы» анализировались следующие учредительные документы: </w:t>
      </w:r>
      <w:r w:rsidRPr="00DF09A9">
        <w:rPr>
          <w:rFonts w:ascii="Times New Roman" w:hAnsi="Times New Roman" w:cs="Times New Roman"/>
          <w:i/>
        </w:rPr>
        <w:t>Свидетельство о государственной регистрации</w:t>
      </w:r>
      <w:r w:rsidRPr="00DF09A9">
        <w:rPr>
          <w:rFonts w:ascii="Times New Roman" w:hAnsi="Times New Roman" w:cs="Times New Roman"/>
        </w:rPr>
        <w:t xml:space="preserve"> (представлено на сайтах 20 библиотек – 51%), </w:t>
      </w:r>
      <w:r w:rsidRPr="00DF09A9">
        <w:rPr>
          <w:rFonts w:ascii="Times New Roman" w:hAnsi="Times New Roman" w:cs="Times New Roman"/>
          <w:i/>
        </w:rPr>
        <w:t xml:space="preserve">Решение учредителя о создании учреждения </w:t>
      </w:r>
      <w:r w:rsidRPr="00DF09A9">
        <w:rPr>
          <w:rFonts w:ascii="Times New Roman" w:hAnsi="Times New Roman" w:cs="Times New Roman"/>
        </w:rPr>
        <w:t>(размещено на сайтах 12 библиотек – 31%)</w:t>
      </w:r>
      <w:r w:rsidRPr="00DF09A9">
        <w:rPr>
          <w:rFonts w:ascii="Times New Roman" w:hAnsi="Times New Roman" w:cs="Times New Roman"/>
          <w:i/>
        </w:rPr>
        <w:t xml:space="preserve">, Решение учредителя о назначении руководителя организации культуры </w:t>
      </w:r>
      <w:r w:rsidRPr="00DF09A9">
        <w:rPr>
          <w:rFonts w:ascii="Times New Roman" w:hAnsi="Times New Roman" w:cs="Times New Roman"/>
        </w:rPr>
        <w:t xml:space="preserve">(представлено на сайтах 12 организаций культуры – 31%). </w:t>
      </w:r>
    </w:p>
    <w:p w:rsidR="00A55909" w:rsidRPr="00DF09A9" w:rsidRDefault="00A55909" w:rsidP="00A5590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F09A9">
        <w:rPr>
          <w:rFonts w:ascii="Times New Roman" w:eastAsia="Times New Roman" w:hAnsi="Times New Roman" w:cs="Times New Roman"/>
          <w:color w:val="000000"/>
          <w:szCs w:val="24"/>
        </w:rPr>
        <w:t>Из числа библиотек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F09A9">
        <w:rPr>
          <w:rFonts w:ascii="Times New Roman" w:eastAsia="Times New Roman" w:hAnsi="Times New Roman" w:cs="Times New Roman"/>
          <w:color w:val="000000"/>
          <w:szCs w:val="24"/>
        </w:rPr>
        <w:t xml:space="preserve"> имеющих собственный сайт (39 ед.)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F09A9">
        <w:rPr>
          <w:rFonts w:ascii="Times New Roman" w:eastAsia="Times New Roman" w:hAnsi="Times New Roman" w:cs="Times New Roman"/>
          <w:color w:val="000000"/>
          <w:szCs w:val="24"/>
        </w:rPr>
        <w:t xml:space="preserve"> – 34 учреждения имеют филиалы. </w:t>
      </w:r>
      <w:r w:rsidRPr="00DF09A9">
        <w:rPr>
          <w:rFonts w:ascii="Times New Roman" w:eastAsia="Times New Roman" w:hAnsi="Times New Roman" w:cs="Times New Roman"/>
          <w:i/>
          <w:color w:val="000000"/>
          <w:szCs w:val="24"/>
        </w:rPr>
        <w:t>Положения о филиалах и представительствах</w:t>
      </w:r>
      <w:r w:rsidRPr="00DF09A9">
        <w:rPr>
          <w:rFonts w:ascii="Times New Roman" w:eastAsia="Times New Roman" w:hAnsi="Times New Roman" w:cs="Times New Roman"/>
          <w:color w:val="000000"/>
          <w:szCs w:val="24"/>
        </w:rPr>
        <w:t xml:space="preserve"> размещены только на 9 сайтах (27%).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>Структура организации культуры –</w:t>
      </w:r>
      <w:r w:rsidRPr="00DF09A9">
        <w:rPr>
          <w:rFonts w:ascii="Times New Roman" w:hAnsi="Times New Roman" w:cs="Times New Roman"/>
        </w:rPr>
        <w:t xml:space="preserve"> это ее внутреннее устройство, состав подразделений и систему связи, подчиненность и взаимодействие между ними. Структура учреждения отражена на сайте отдельным разделом или файлом в разделе «Документы»</w:t>
      </w:r>
      <w:r>
        <w:rPr>
          <w:rFonts w:ascii="Times New Roman" w:hAnsi="Times New Roman" w:cs="Times New Roman"/>
        </w:rPr>
        <w:t xml:space="preserve">, </w:t>
      </w:r>
      <w:r w:rsidRPr="00DF09A9">
        <w:rPr>
          <w:rFonts w:ascii="Times New Roman" w:hAnsi="Times New Roman" w:cs="Times New Roman"/>
        </w:rPr>
        <w:t>имеется на сайтах 37 учреждений культуры (95%).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F09A9">
        <w:rPr>
          <w:rFonts w:ascii="Times New Roman" w:hAnsi="Times New Roman" w:cs="Times New Roman"/>
          <w:i/>
        </w:rPr>
        <w:t xml:space="preserve">Информация о режиме, графике работы организации культуры </w:t>
      </w:r>
      <w:r w:rsidRPr="00DF09A9">
        <w:rPr>
          <w:rFonts w:ascii="Times New Roman" w:hAnsi="Times New Roman" w:cs="Times New Roman"/>
        </w:rPr>
        <w:t>полно отражены на официальных сайтах 34 библиотек (87%).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</w:rPr>
        <w:t>Раздел «Контакты» должен содержать полный список способов для связи с учреждением: почтовый адрес, схема размещения организации культуры, схема проезда контактные телефоны, адрес электронной почты. Содержание раздела должно быть ориентировано на полное информирование посетителей и иметь актуальные данные. Также данные могут быть представлены на Главной странице.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 xml:space="preserve">Почтовый адрес организации культуры, </w:t>
      </w:r>
      <w:r w:rsidRPr="00DF09A9">
        <w:rPr>
          <w:rFonts w:ascii="Times New Roman" w:hAnsi="Times New Roman" w:cs="Times New Roman"/>
          <w:i/>
        </w:rPr>
        <w:t>контактные телефоны, адрес электронной почты</w:t>
      </w:r>
      <w:r w:rsidRPr="00DF09A9">
        <w:rPr>
          <w:rFonts w:ascii="Times New Roman" w:hAnsi="Times New Roman" w:cs="Times New Roman"/>
        </w:rPr>
        <w:t xml:space="preserve"> </w:t>
      </w:r>
      <w:r w:rsidRPr="00DF09A9">
        <w:rPr>
          <w:rFonts w:ascii="Times New Roman" w:hAnsi="Times New Roman" w:cs="Times New Roman"/>
          <w:color w:val="000000" w:themeColor="text1"/>
        </w:rPr>
        <w:t xml:space="preserve">размещены на всех сайтах библиотек (100%). 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  <w:color w:val="000000" w:themeColor="text1"/>
        </w:rPr>
        <w:t xml:space="preserve">Схема размещения организации культуры, схема проезда </w:t>
      </w:r>
      <w:r w:rsidRPr="00DF09A9">
        <w:rPr>
          <w:rFonts w:ascii="Times New Roman" w:hAnsi="Times New Roman" w:cs="Times New Roman"/>
          <w:color w:val="000000" w:themeColor="text1"/>
        </w:rPr>
        <w:t>представлены на официальных сайтах 24 учреждений (62%)</w:t>
      </w:r>
      <w:r w:rsidRPr="00DF09A9">
        <w:rPr>
          <w:rFonts w:ascii="Times New Roman" w:hAnsi="Times New Roman" w:cs="Times New Roman"/>
        </w:rPr>
        <w:t xml:space="preserve"> </w:t>
      </w:r>
      <w:r w:rsidRPr="00DF09A9">
        <w:rPr>
          <w:rFonts w:ascii="Times New Roman" w:hAnsi="Times New Roman" w:cs="Times New Roman"/>
          <w:color w:val="000000" w:themeColor="text1"/>
        </w:rPr>
        <w:t xml:space="preserve">в виде живой карты, которую можно приблизить или отдалить – Яндекс Карты, </w:t>
      </w:r>
      <w:proofErr w:type="spellStart"/>
      <w:r w:rsidRPr="00DF09A9">
        <w:rPr>
          <w:rFonts w:ascii="Times New Roman" w:hAnsi="Times New Roman" w:cs="Times New Roman"/>
          <w:color w:val="000000" w:themeColor="text1"/>
        </w:rPr>
        <w:t>GoogleMaps</w:t>
      </w:r>
      <w:proofErr w:type="spellEnd"/>
      <w:r w:rsidRPr="00DF09A9">
        <w:rPr>
          <w:rFonts w:ascii="Times New Roman" w:hAnsi="Times New Roman" w:cs="Times New Roman"/>
          <w:color w:val="000000" w:themeColor="text1"/>
        </w:rPr>
        <w:t xml:space="preserve"> или картинки со схемой проезда. 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F09A9">
        <w:rPr>
          <w:rFonts w:ascii="Times New Roman" w:hAnsi="Times New Roman" w:cs="Times New Roman"/>
          <w:i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представлены на сайтах 36 муниципальных библиотек (92%).</w:t>
      </w:r>
      <w:r w:rsidRPr="00DF09A9">
        <w:rPr>
          <w:rFonts w:ascii="Times New Roman" w:hAnsi="Times New Roman" w:cs="Times New Roman"/>
          <w:b/>
          <w:i/>
        </w:rPr>
        <w:t xml:space="preserve"> </w:t>
      </w:r>
    </w:p>
    <w:p w:rsidR="00A55909" w:rsidRPr="00DF09A9" w:rsidRDefault="00A55909" w:rsidP="00A559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F09A9">
        <w:rPr>
          <w:rFonts w:ascii="Times New Roman" w:hAnsi="Times New Roman" w:cs="Times New Roman"/>
          <w:b/>
          <w:color w:val="000000" w:themeColor="text1"/>
        </w:rPr>
        <w:t>Наличие информации о деятельности учреждения на официальном сайте учреждения в сети «Интернет»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официальных </w:t>
      </w:r>
      <w:r w:rsidRPr="00DF09A9">
        <w:rPr>
          <w:rFonts w:ascii="Times New Roman" w:hAnsi="Times New Roman" w:cs="Times New Roman"/>
        </w:rPr>
        <w:t xml:space="preserve">сайтах 29 библиотек имеются </w:t>
      </w:r>
      <w:r w:rsidRPr="00DF09A9">
        <w:rPr>
          <w:rFonts w:ascii="Times New Roman" w:hAnsi="Times New Roman" w:cs="Times New Roman"/>
          <w:i/>
        </w:rPr>
        <w:t>сведения о видах предоставляемых услуг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(74%).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F09A9">
        <w:rPr>
          <w:rFonts w:ascii="Times New Roman" w:hAnsi="Times New Roman" w:cs="Times New Roman"/>
          <w:i/>
        </w:rPr>
        <w:t>Перечень оказываемых платных услуг, цены (тарифы) на услуги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 xml:space="preserve">отражены на сайтах 28 учреждений (72%). </w:t>
      </w:r>
      <w:r w:rsidRPr="00DF09A9">
        <w:rPr>
          <w:rFonts w:ascii="Times New Roman" w:hAnsi="Times New Roman" w:cs="Times New Roman"/>
          <w:i/>
        </w:rPr>
        <w:t>Копии нормативных правовых актов, устанавливающих цены (тарифы) на услуги либо порядок их установления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представлены на сайтах 20 библиотек (51%).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lastRenderedPageBreak/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</w:t>
      </w:r>
      <w:r w:rsidRPr="00DF09A9">
        <w:rPr>
          <w:rFonts w:ascii="Times New Roman" w:hAnsi="Times New Roman" w:cs="Times New Roman"/>
        </w:rPr>
        <w:t>на 2019 год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размещена на сайтах 10 муниципальных библиотек (26%). На сайтах 26 учреждений культуры копия плана отсутствует (67%). Если организация культуры предоставила на официальный сайт не обновленную копию плана (план на 2018 г. и ранее), то это расценивалось как отсутствие информации. Копи</w:t>
      </w:r>
      <w:r>
        <w:rPr>
          <w:rFonts w:ascii="Times New Roman" w:hAnsi="Times New Roman" w:cs="Times New Roman"/>
        </w:rPr>
        <w:t>я</w:t>
      </w:r>
      <w:r w:rsidRPr="00DF09A9">
        <w:rPr>
          <w:rFonts w:ascii="Times New Roman" w:hAnsi="Times New Roman" w:cs="Times New Roman"/>
        </w:rPr>
        <w:t xml:space="preserve"> плана финансово-хозяйственной деятельности</w:t>
      </w:r>
      <w:r w:rsidRPr="00DF09A9">
        <w:rPr>
          <w:rFonts w:ascii="Times New Roman" w:hAnsi="Times New Roman" w:cs="Times New Roman"/>
          <w:i/>
        </w:rPr>
        <w:t xml:space="preserve"> </w:t>
      </w:r>
      <w:r w:rsidRPr="00DF09A9">
        <w:rPr>
          <w:rFonts w:ascii="Times New Roman" w:hAnsi="Times New Roman" w:cs="Times New Roman"/>
          <w:b/>
        </w:rPr>
        <w:t>на 2017 год</w:t>
      </w:r>
      <w:r w:rsidRPr="00DF0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присутствует на сайтах 2 библиотек</w:t>
      </w:r>
      <w:r w:rsidRPr="00DF09A9">
        <w:rPr>
          <w:rFonts w:ascii="Times New Roman" w:hAnsi="Times New Roman" w:cs="Times New Roman"/>
        </w:rPr>
        <w:t xml:space="preserve"> (5%) (МКУК «Централизованная библиотечная система Мамско-Чуйского района – центральная районная библиотека» и МБУК «Гуманитарный центр- библиотека имени семьи Полевых» г. Иркутск)</w:t>
      </w:r>
      <w:r w:rsidRPr="00DF09A9">
        <w:rPr>
          <w:rFonts w:ascii="Times New Roman" w:hAnsi="Times New Roman" w:cs="Times New Roman"/>
          <w:i/>
        </w:rPr>
        <w:t xml:space="preserve">, </w:t>
      </w:r>
      <w:r w:rsidRPr="00DF09A9">
        <w:rPr>
          <w:rFonts w:ascii="Times New Roman" w:hAnsi="Times New Roman" w:cs="Times New Roman"/>
          <w:b/>
        </w:rPr>
        <w:t>на 2018 год</w:t>
      </w:r>
      <w:r w:rsidRPr="00DF09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– </w:t>
      </w:r>
      <w:r w:rsidRPr="00895F12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  <w:i/>
        </w:rPr>
        <w:t xml:space="preserve"> </w:t>
      </w:r>
      <w:r w:rsidRPr="00DF09A9">
        <w:rPr>
          <w:rFonts w:ascii="Times New Roman" w:hAnsi="Times New Roman" w:cs="Times New Roman"/>
        </w:rPr>
        <w:t>1 библиотек</w:t>
      </w:r>
      <w:r>
        <w:rPr>
          <w:rFonts w:ascii="Times New Roman" w:hAnsi="Times New Roman" w:cs="Times New Roman"/>
        </w:rPr>
        <w:t>и</w:t>
      </w:r>
      <w:r w:rsidRPr="00DF09A9">
        <w:rPr>
          <w:rFonts w:ascii="Times New Roman" w:hAnsi="Times New Roman" w:cs="Times New Roman"/>
        </w:rPr>
        <w:t xml:space="preserve"> (3%) (МБУК «Централизованная библиотечная система» г. Тулун).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</w:rPr>
        <w:t xml:space="preserve">36 муниципальных библиотек (92%) своевременно предоставляют на сайт </w:t>
      </w:r>
      <w:r w:rsidRPr="00DF09A9">
        <w:rPr>
          <w:rFonts w:ascii="Times New Roman" w:hAnsi="Times New Roman" w:cs="Times New Roman"/>
          <w:i/>
        </w:rPr>
        <w:t>информацию о планируемых мероприятиях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учреждения и новости о культурных событиях региона в целом. На сайте МКУ «</w:t>
      </w:r>
      <w:proofErr w:type="spellStart"/>
      <w:r w:rsidRPr="00DF09A9">
        <w:rPr>
          <w:rFonts w:ascii="Times New Roman" w:hAnsi="Times New Roman" w:cs="Times New Roman"/>
        </w:rPr>
        <w:t>Межпоселенческая</w:t>
      </w:r>
      <w:proofErr w:type="spellEnd"/>
      <w:r w:rsidRPr="00DF09A9">
        <w:rPr>
          <w:rFonts w:ascii="Times New Roman" w:hAnsi="Times New Roman" w:cs="Times New Roman"/>
        </w:rPr>
        <w:t xml:space="preserve"> библиотека» МО Киренский район размещена афиша на март 2019 года</w:t>
      </w:r>
      <w:r>
        <w:rPr>
          <w:rFonts w:ascii="Times New Roman" w:hAnsi="Times New Roman" w:cs="Times New Roman"/>
        </w:rPr>
        <w:t>,</w:t>
      </w:r>
      <w:r w:rsidRPr="00DF09A9">
        <w:rPr>
          <w:rFonts w:ascii="Times New Roman" w:hAnsi="Times New Roman" w:cs="Times New Roman"/>
        </w:rPr>
        <w:t xml:space="preserve"> на сайте МБУК «</w:t>
      </w:r>
      <w:proofErr w:type="spellStart"/>
      <w:r w:rsidRPr="00DF09A9">
        <w:rPr>
          <w:rFonts w:ascii="Times New Roman" w:hAnsi="Times New Roman" w:cs="Times New Roman"/>
        </w:rPr>
        <w:t>Межпоселенческая</w:t>
      </w:r>
      <w:proofErr w:type="spellEnd"/>
      <w:r w:rsidRPr="00DF09A9">
        <w:rPr>
          <w:rFonts w:ascii="Times New Roman" w:hAnsi="Times New Roman" w:cs="Times New Roman"/>
        </w:rPr>
        <w:t xml:space="preserve"> библиотека муниципального образования «</w:t>
      </w:r>
      <w:proofErr w:type="spellStart"/>
      <w:r w:rsidRPr="00DF09A9">
        <w:rPr>
          <w:rFonts w:ascii="Times New Roman" w:hAnsi="Times New Roman" w:cs="Times New Roman"/>
        </w:rPr>
        <w:t>Боханский</w:t>
      </w:r>
      <w:proofErr w:type="spellEnd"/>
      <w:r w:rsidRPr="00DF09A9">
        <w:rPr>
          <w:rFonts w:ascii="Times New Roman" w:hAnsi="Times New Roman" w:cs="Times New Roman"/>
        </w:rPr>
        <w:t xml:space="preserve"> район» – на апрель 2019 год. Наличие таких данных расценивалось как отсутствие информации. На официальном сайте МКУК </w:t>
      </w:r>
      <w:proofErr w:type="spellStart"/>
      <w:r w:rsidRPr="00DF09A9">
        <w:rPr>
          <w:rFonts w:ascii="Times New Roman" w:hAnsi="Times New Roman" w:cs="Times New Roman"/>
        </w:rPr>
        <w:t>Межпоселенческая</w:t>
      </w:r>
      <w:proofErr w:type="spellEnd"/>
      <w:r w:rsidRPr="00DF09A9">
        <w:rPr>
          <w:rFonts w:ascii="Times New Roman" w:hAnsi="Times New Roman" w:cs="Times New Roman"/>
        </w:rPr>
        <w:t xml:space="preserve"> центральная библиотека </w:t>
      </w:r>
      <w:proofErr w:type="spellStart"/>
      <w:r w:rsidRPr="00DF09A9">
        <w:rPr>
          <w:rFonts w:ascii="Times New Roman" w:hAnsi="Times New Roman" w:cs="Times New Roman"/>
        </w:rPr>
        <w:t>Жигаловского</w:t>
      </w:r>
      <w:proofErr w:type="spellEnd"/>
      <w:r w:rsidRPr="00DF09A9">
        <w:rPr>
          <w:rFonts w:ascii="Times New Roman" w:hAnsi="Times New Roman" w:cs="Times New Roman"/>
        </w:rPr>
        <w:t xml:space="preserve"> района отражена актуальная новостная лента, но план мероприятий отсутствует.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t>Информация о материально-техническом обеспечении предоставления услуг организацией культуры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 xml:space="preserve">отражена отдельным разделом на сайте или в виде файла в разделе «Документы». Информация представлена на сайтах 9 учреждений культуры (23%). 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t>Информация о выполнении государственного (муниципального) задания</w:t>
      </w:r>
      <w:r w:rsidRPr="00DF09A9">
        <w:rPr>
          <w:rFonts w:ascii="Times New Roman" w:hAnsi="Times New Roman" w:cs="Times New Roman"/>
        </w:rPr>
        <w:t xml:space="preserve"> за 2018 год отражена на сайтах 12 библиотек (31%).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t>Отчет о результатах деятельности учреждения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 w:rsidRPr="00DF09A9">
        <w:rPr>
          <w:rFonts w:ascii="Times New Roman" w:hAnsi="Times New Roman" w:cs="Times New Roman"/>
        </w:rPr>
        <w:t>за 2018 год</w:t>
      </w:r>
      <w:r w:rsidRPr="00DF09A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размещен</w:t>
      </w:r>
      <w:r w:rsidRPr="00DF09A9">
        <w:rPr>
          <w:rFonts w:ascii="Times New Roman" w:hAnsi="Times New Roman" w:cs="Times New Roman"/>
        </w:rPr>
        <w:t xml:space="preserve"> на сайтах 17 библиотек (44%). Отсутствует отчет на сайтах 17 учреждений (44%). Отчет </w:t>
      </w:r>
      <w:r w:rsidRPr="00DF09A9">
        <w:rPr>
          <w:rFonts w:ascii="Times New Roman" w:hAnsi="Times New Roman" w:cs="Times New Roman"/>
          <w:b/>
        </w:rPr>
        <w:t>за 2017 год</w:t>
      </w:r>
      <w:r w:rsidRPr="00DF09A9">
        <w:rPr>
          <w:rFonts w:ascii="Times New Roman" w:hAnsi="Times New Roman" w:cs="Times New Roman"/>
        </w:rPr>
        <w:t xml:space="preserve"> представлен на 5 официальных сайтах (12%). Отчеты за 2017 год и ранее, размещенные на сайте, являются не актуальными. Наличие таких отчетов расценивается как отсутствие информации. 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t>Результаты независимой оценки качества оказания услуг организациями культуры</w:t>
      </w:r>
      <w:r w:rsidRPr="00DF09A9">
        <w:rPr>
          <w:rFonts w:ascii="Times New Roman" w:hAnsi="Times New Roman" w:cs="Times New Roman"/>
        </w:rPr>
        <w:t xml:space="preserve"> размещены на сайтах 19 библиотек (49%).</w:t>
      </w:r>
      <w:r w:rsidRPr="00DF09A9">
        <w:rPr>
          <w:rFonts w:ascii="Times New Roman" w:hAnsi="Times New Roman" w:cs="Times New Roman"/>
          <w:i/>
        </w:rPr>
        <w:t xml:space="preserve"> Предложения об улучшении качества деятельности организации </w:t>
      </w:r>
      <w:r w:rsidRPr="00DF09A9">
        <w:rPr>
          <w:rFonts w:ascii="Times New Roman" w:hAnsi="Times New Roman" w:cs="Times New Roman"/>
        </w:rPr>
        <w:t>представлены на 2 официальных сайтах: МБУК «Гуманитарный центр- библиотека имени семьи Полевых» (г. Иркутск), МКУК «</w:t>
      </w:r>
      <w:proofErr w:type="spellStart"/>
      <w:r w:rsidRPr="00DF09A9">
        <w:rPr>
          <w:rFonts w:ascii="Times New Roman" w:hAnsi="Times New Roman" w:cs="Times New Roman"/>
        </w:rPr>
        <w:t>Усть-Кутская</w:t>
      </w:r>
      <w:proofErr w:type="spellEnd"/>
      <w:r w:rsidRPr="00DF09A9">
        <w:rPr>
          <w:rFonts w:ascii="Times New Roman" w:hAnsi="Times New Roman" w:cs="Times New Roman"/>
        </w:rPr>
        <w:t xml:space="preserve"> </w:t>
      </w:r>
      <w:proofErr w:type="spellStart"/>
      <w:r w:rsidRPr="00DF09A9">
        <w:rPr>
          <w:rFonts w:ascii="Times New Roman" w:hAnsi="Times New Roman" w:cs="Times New Roman"/>
        </w:rPr>
        <w:t>межпоселенческая</w:t>
      </w:r>
      <w:proofErr w:type="spellEnd"/>
      <w:r w:rsidRPr="00DF09A9">
        <w:rPr>
          <w:rFonts w:ascii="Times New Roman" w:hAnsi="Times New Roman" w:cs="Times New Roman"/>
        </w:rPr>
        <w:t xml:space="preserve"> библиотека» (5%).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  <w:i/>
        </w:rPr>
        <w:t xml:space="preserve">План по улучшению качества работы организации </w:t>
      </w:r>
      <w:r w:rsidRPr="00DF09A9">
        <w:rPr>
          <w:rFonts w:ascii="Times New Roman" w:hAnsi="Times New Roman" w:cs="Times New Roman"/>
        </w:rPr>
        <w:t>размещен</w:t>
      </w:r>
      <w:r w:rsidRPr="00DF09A9">
        <w:rPr>
          <w:rFonts w:ascii="Times New Roman" w:hAnsi="Times New Roman" w:cs="Times New Roman"/>
          <w:i/>
        </w:rPr>
        <w:t xml:space="preserve"> </w:t>
      </w:r>
      <w:r w:rsidRPr="00DF09A9">
        <w:rPr>
          <w:rFonts w:ascii="Times New Roman" w:hAnsi="Times New Roman" w:cs="Times New Roman"/>
        </w:rPr>
        <w:t>на сайтах 20 библиотек</w:t>
      </w:r>
      <w:r w:rsidRPr="00DF09A9">
        <w:rPr>
          <w:sz w:val="20"/>
        </w:rPr>
        <w:t xml:space="preserve"> </w:t>
      </w:r>
      <w:r w:rsidRPr="00DF09A9">
        <w:rPr>
          <w:rFonts w:ascii="Times New Roman" w:hAnsi="Times New Roman" w:cs="Times New Roman"/>
        </w:rPr>
        <w:t>(51%).</w:t>
      </w:r>
    </w:p>
    <w:p w:rsidR="00A55909" w:rsidRPr="00DF09A9" w:rsidRDefault="00A55909" w:rsidP="00A559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09A9">
        <w:rPr>
          <w:rFonts w:ascii="Times New Roman" w:hAnsi="Times New Roman" w:cs="Times New Roman"/>
        </w:rPr>
        <w:t>Общее информационное наполнение официальных сайтов муниципальных библиотек составило 63% от общего числа показателей, утвержденных в Приказе № 277.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F09A9">
        <w:rPr>
          <w:rFonts w:ascii="Times New Roman" w:hAnsi="Times New Roman" w:cs="Times New Roman"/>
        </w:rPr>
        <w:t>Наибольший процент наполняемости официальных сайтов отмечается в следующих библиотеках: МБУК «</w:t>
      </w:r>
      <w:proofErr w:type="spellStart"/>
      <w:r w:rsidRPr="00DF09A9">
        <w:rPr>
          <w:rFonts w:ascii="Times New Roman" w:hAnsi="Times New Roman" w:cs="Times New Roman"/>
        </w:rPr>
        <w:t>Усольская</w:t>
      </w:r>
      <w:proofErr w:type="spellEnd"/>
      <w:r w:rsidRPr="00DF09A9">
        <w:rPr>
          <w:rFonts w:ascii="Times New Roman" w:hAnsi="Times New Roman" w:cs="Times New Roman"/>
        </w:rPr>
        <w:t xml:space="preserve"> городская централизованная библиотечная система» – 96%, МБУК «Централизованная библиотечная система» (г. Усть-Илимск) – 93%, МУ «Городская библиотека» (г. Свирск) – 89%.</w:t>
      </w:r>
    </w:p>
    <w:p w:rsidR="00A55909" w:rsidRPr="00DF09A9" w:rsidRDefault="00A55909" w:rsidP="00A55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F09A9">
        <w:rPr>
          <w:rFonts w:ascii="Times New Roman" w:hAnsi="Times New Roman" w:cs="Times New Roman"/>
        </w:rPr>
        <w:t>Наименее информативными являются официальные сайты МБУК «Централизованная библиотечная система г. Бодайбо и района», МКУК «</w:t>
      </w:r>
      <w:proofErr w:type="spellStart"/>
      <w:r w:rsidRPr="00DF09A9">
        <w:rPr>
          <w:rFonts w:ascii="Times New Roman" w:hAnsi="Times New Roman" w:cs="Times New Roman"/>
        </w:rPr>
        <w:t>Межпоселенческая</w:t>
      </w:r>
      <w:proofErr w:type="spellEnd"/>
      <w:r w:rsidRPr="00DF09A9">
        <w:rPr>
          <w:rFonts w:ascii="Times New Roman" w:hAnsi="Times New Roman" w:cs="Times New Roman"/>
        </w:rPr>
        <w:t xml:space="preserve"> библиотека им. В.К. </w:t>
      </w:r>
      <w:proofErr w:type="spellStart"/>
      <w:r w:rsidRPr="00DF09A9">
        <w:rPr>
          <w:rFonts w:ascii="Times New Roman" w:hAnsi="Times New Roman" w:cs="Times New Roman"/>
        </w:rPr>
        <w:t>Петонова</w:t>
      </w:r>
      <w:proofErr w:type="spellEnd"/>
      <w:r w:rsidRPr="00DF09A9">
        <w:rPr>
          <w:rFonts w:ascii="Times New Roman" w:hAnsi="Times New Roman" w:cs="Times New Roman"/>
        </w:rPr>
        <w:t>» (</w:t>
      </w:r>
      <w:proofErr w:type="spellStart"/>
      <w:r w:rsidRPr="00DF09A9">
        <w:rPr>
          <w:rFonts w:ascii="Times New Roman" w:hAnsi="Times New Roman" w:cs="Times New Roman"/>
        </w:rPr>
        <w:t>Осинский</w:t>
      </w:r>
      <w:proofErr w:type="spellEnd"/>
      <w:r w:rsidRPr="00DF09A9">
        <w:rPr>
          <w:rFonts w:ascii="Times New Roman" w:hAnsi="Times New Roman" w:cs="Times New Roman"/>
        </w:rPr>
        <w:t xml:space="preserve"> район). Процент наполняемости разделов составил 37% по каждому сайту от общего числа показателей, утвержденных Приказ</w:t>
      </w:r>
      <w:r>
        <w:rPr>
          <w:rFonts w:ascii="Times New Roman" w:hAnsi="Times New Roman" w:cs="Times New Roman"/>
        </w:rPr>
        <w:t>ом</w:t>
      </w:r>
      <w:r w:rsidRPr="00DF09A9">
        <w:rPr>
          <w:rFonts w:ascii="Times New Roman" w:hAnsi="Times New Roman" w:cs="Times New Roman"/>
        </w:rPr>
        <w:t xml:space="preserve"> № 277.</w:t>
      </w:r>
    </w:p>
    <w:p w:rsidR="00A55909" w:rsidRDefault="00A55909" w:rsidP="00A5590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Cs w:val="24"/>
        </w:rPr>
      </w:pPr>
      <w:r w:rsidRPr="00DF09A9">
        <w:rPr>
          <w:rFonts w:ascii="Times New Roman" w:hAnsi="Times New Roman" w:cs="Times New Roman"/>
          <w:szCs w:val="24"/>
        </w:rPr>
        <w:t xml:space="preserve">Результаты, полученные при обследовании сайта по показателям, представлены в Приложении </w:t>
      </w:r>
      <w:r>
        <w:rPr>
          <w:rFonts w:ascii="Times New Roman" w:hAnsi="Times New Roman" w:cs="Times New Roman"/>
          <w:szCs w:val="24"/>
        </w:rPr>
        <w:t>3</w:t>
      </w:r>
      <w:r w:rsidRPr="00DF09A9">
        <w:rPr>
          <w:rFonts w:ascii="Times New Roman" w:hAnsi="Times New Roman" w:cs="Times New Roman"/>
          <w:szCs w:val="24"/>
        </w:rPr>
        <w:t>.</w:t>
      </w:r>
    </w:p>
    <w:p w:rsidR="00A55909" w:rsidRDefault="00A55909" w:rsidP="00A55909">
      <w:pPr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</w:p>
    <w:p w:rsidR="00A55909" w:rsidRDefault="00A55909" w:rsidP="00A55909">
      <w:pPr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16"/>
          <w:lang w:eastAsia="ru-RU"/>
        </w:rPr>
        <w:t>Приложение 3 (продолжение)</w:t>
      </w:r>
    </w:p>
    <w:p w:rsidR="00A55909" w:rsidRDefault="00A55909" w:rsidP="00A55909">
      <w:pPr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b/>
          <w:sz w:val="20"/>
          <w:szCs w:val="16"/>
          <w:lang w:eastAsia="ru-RU"/>
        </w:rPr>
      </w:pPr>
    </w:p>
    <w:tbl>
      <w:tblPr>
        <w:tblStyle w:val="a5"/>
        <w:tblW w:w="500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1835"/>
        <w:gridCol w:w="1349"/>
        <w:gridCol w:w="335"/>
        <w:gridCol w:w="671"/>
        <w:gridCol w:w="417"/>
        <w:gridCol w:w="839"/>
        <w:gridCol w:w="585"/>
        <w:gridCol w:w="419"/>
        <w:gridCol w:w="503"/>
        <w:gridCol w:w="335"/>
        <w:gridCol w:w="503"/>
        <w:gridCol w:w="421"/>
        <w:gridCol w:w="299"/>
      </w:tblGrid>
      <w:tr w:rsidR="00A55909" w:rsidRPr="00AC4ECD" w:rsidTr="00AD6919">
        <w:trPr>
          <w:trHeight w:val="314"/>
        </w:trPr>
        <w:tc>
          <w:tcPr>
            <w:tcW w:w="447" w:type="pct"/>
            <w:vMerge w:val="restart"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982" w:type="pct"/>
            <w:vMerge w:val="restart"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музея</w:t>
            </w:r>
          </w:p>
        </w:tc>
        <w:tc>
          <w:tcPr>
            <w:tcW w:w="722" w:type="pct"/>
            <w:vMerge w:val="restart"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2849" w:type="pct"/>
            <w:gridSpan w:val="11"/>
            <w:shd w:val="clear" w:color="auto" w:fill="D9E2F3" w:themeFill="accent5" w:themeFillTint="33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Информация о деятельности учреждения на официальном сайте учреждения в сети «Интернет» (приказ Минкультуры России от 20.02.2015 №277)</w:t>
            </w:r>
          </w:p>
        </w:tc>
      </w:tr>
      <w:tr w:rsidR="00A55909" w:rsidRPr="00AC4ECD" w:rsidTr="00AD6919">
        <w:trPr>
          <w:cantSplit/>
          <w:trHeight w:val="1987"/>
        </w:trPr>
        <w:tc>
          <w:tcPr>
            <w:tcW w:w="447" w:type="pct"/>
            <w:vMerge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vMerge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FBE4D5" w:themeFill="accent2" w:themeFillTint="33"/>
            <w:vAlign w:val="center"/>
          </w:tcPr>
          <w:p w:rsidR="00A55909" w:rsidRPr="00AC4ECD" w:rsidRDefault="00A55909" w:rsidP="00AD691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видах предоставляемых услуг</w:t>
            </w:r>
          </w:p>
        </w:tc>
        <w:tc>
          <w:tcPr>
            <w:tcW w:w="35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23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оказываемых платных услуг, цены (тарифы) на услуги</w:t>
            </w:r>
          </w:p>
        </w:tc>
        <w:tc>
          <w:tcPr>
            <w:tcW w:w="44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Копия плана финансово-хозяйственной деятельности организации культуры, или бюджетной сметы (информация об объеме предоставляемых услуг)</w:t>
            </w:r>
          </w:p>
        </w:tc>
        <w:tc>
          <w:tcPr>
            <w:tcW w:w="313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24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планируемых мероприятиях</w:t>
            </w:r>
          </w:p>
        </w:tc>
        <w:tc>
          <w:tcPr>
            <w:tcW w:w="26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выполнении государственного (муниципального) задания</w:t>
            </w:r>
          </w:p>
        </w:tc>
        <w:tc>
          <w:tcPr>
            <w:tcW w:w="17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Отчет о результатах деятельности учреждения</w:t>
            </w:r>
          </w:p>
        </w:tc>
        <w:tc>
          <w:tcPr>
            <w:tcW w:w="269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независимой оценки качества оказания услуг организациями культуры</w:t>
            </w:r>
          </w:p>
        </w:tc>
        <w:tc>
          <w:tcPr>
            <w:tcW w:w="225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Предложения об улучшении качества деятельности организации</w:t>
            </w:r>
          </w:p>
        </w:tc>
        <w:tc>
          <w:tcPr>
            <w:tcW w:w="160" w:type="pct"/>
            <w:shd w:val="clear" w:color="auto" w:fill="D9E2F3" w:themeFill="accent5" w:themeFillTint="33"/>
            <w:textDirection w:val="btLr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hAnsi="Times New Roman" w:cs="Times New Roman"/>
                <w:b/>
                <w:sz w:val="16"/>
                <w:szCs w:val="16"/>
              </w:rPr>
              <w:t>План по улучшению качества работы организации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Ангарск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https://cbs-angarsk.ru/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rPr>
          <w:trHeight w:val="44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Братск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http://www.bratsklib.ru/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rPr>
          <w:trHeight w:val="471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Зима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http://zimacbs.wixsite.com/biblio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Иркутск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http://cbs.irkipedia.ru/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909" w:rsidRPr="00AC4ECD" w:rsidRDefault="00A55909" w:rsidP="00AD69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«Гуманитарный центр- библиотека имени семьи Полевых»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hyperlink r:id="rId5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http://hcenter-irk.info/</w:t>
              </w:r>
            </w:hyperlink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rPr>
          <w:trHeight w:val="459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Саянск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https://www.kniga-sayansk.ru/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rPr>
          <w:trHeight w:val="36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Свирск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 «Городская библиотека»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http://www.biblsvirsk.ru/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rPr>
          <w:trHeight w:val="413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Тулун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hyperlink r:id="rId6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http://цбс-тулун.рф/</w:t>
              </w:r>
            </w:hyperlink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Усолье-Сибирское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Усольская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городская 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http://usoliecbs.ru/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Усть-Илимск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https://www.uicbs.ru/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Черемхово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 г. Черемхово»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https://cheremkhovo-lib.irk.muzkult.ru</w:t>
              </w:r>
            </w:hyperlink>
          </w:p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Аларский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МБУК </w:t>
              </w:r>
              <w:r w:rsidRPr="00AC4ECD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«</w:t>
              </w:r>
              <w:proofErr w:type="spellStart"/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Межпоселенческая</w:t>
              </w:r>
              <w:proofErr w:type="spellEnd"/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 центральная библиотека </w:t>
              </w:r>
              <w:proofErr w:type="spellStart"/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им.А.В.Вампилова</w:t>
              </w:r>
              <w:proofErr w:type="spellEnd"/>
              <w:r w:rsidRPr="00AC4ECD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»</w:t>
              </w:r>
            </w:hyperlink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http://www.lib-vampilov.ru/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МБУК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 муниципального образования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http://bayan-biblio.irk.muzkult.ru/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Бодайбинский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«Централизованная библиотечная система г. Бодайбо и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http://cbs-bodaibo.ru/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МБУК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муниципального образования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Боханский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https://bohan-biblio.irk.muzkult.ru/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Братский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Братского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http://www.vihlib.ru/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Жигаловский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Жигаловского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http://jiglib.ru/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Заларинский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Заларинская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http://zalaricbs.ru/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библиотека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Иркутского районного МО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http://www.irkmrb.ru/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Казачинско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-Ленский район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Казачинско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-Ленская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центральная библиотека»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https://biblkaz.irk.muzkult.ru/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Качугский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Качугская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центральная библиотека»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hyperlink r:id="rId9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http://kachug-mcb.ru/</w:t>
              </w:r>
            </w:hyperlink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Киренский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библиотека» МО Киренский район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http://biblio-kirensk.ru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Куйтунский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Куйтунская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библиотека»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https://www.kuytunlib.ru/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Мамско-Чуйский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«Централизованная библиотечная система Мамско-Чуйского района – центральная районная библиотека»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http://cbs-mama.ru/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имени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А.Н.Радищева</w:t>
            </w:r>
            <w:proofErr w:type="spellEnd"/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http://www.ilimlib.ru:8087/jirbis2/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Нижнеудинский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http://nudinsklib.ru:8087/jirbis2/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«Централизованная библиотечная система»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http://библиотека-нижнеудинск.рф/</w:t>
              </w:r>
            </w:hyperlink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Ольхонский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Ольхонская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http://biblioteka38.irk.muzkult.ru/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им. В.К.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Петонова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https://osa-bibl.irk.muzkult.ru/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Слюдянского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https://biblio-slud.irk.muzkult.ru/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Тайшетский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библиотечная система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Тайшетского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http://мбс-тайшет.рф/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 им. Г.С. Виноградова»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http://vinogradov-38.com/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Усольский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МБУК «Центральная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Усольского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https://www.tait-library.ru/</w:t>
            </w:r>
          </w:p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Усть-Илимский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библиотека»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http://biblnevon.ru/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Усть-Кутский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Усть-Кутская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AC4ECD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http://libustkut.ru/jirbis2/</w:t>
              </w:r>
            </w:hyperlink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Усть-Удинский</w:t>
            </w:r>
            <w:proofErr w:type="spellEnd"/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Усть-Удинского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http://biblu-uda.ru/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B074F3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07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Черемховский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 Черемховского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http://lib-cher-rayon.ru/jirbis2/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55909" w:rsidRPr="00AC4ECD" w:rsidTr="00AD6919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Чунский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централизованная библиотечная система Чунского района»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https://chuna-lib.irk.muzkult.ru/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55909" w:rsidRPr="00AC4ECD" w:rsidTr="00AD691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Шелеховский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МКУК 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Шелеховская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библиотека</w:t>
            </w:r>
            <w:r w:rsidRPr="00AC4E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09" w:rsidRPr="00AC4ECD" w:rsidRDefault="00A55909" w:rsidP="00AD6919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http://www.shmcb.ru/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3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5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" w:type="pct"/>
            <w:vAlign w:val="center"/>
          </w:tcPr>
          <w:p w:rsidR="00A55909" w:rsidRPr="00AC4ECD" w:rsidRDefault="00A55909" w:rsidP="00AD69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4E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5909" w:rsidRDefault="00A55909" w:rsidP="00A55909">
      <w:pPr>
        <w:spacing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382BB3" w:rsidRDefault="00A55909">
      <w:bookmarkStart w:id="0" w:name="_GoBack"/>
      <w:bookmarkEnd w:id="0"/>
    </w:p>
    <w:sectPr w:rsidR="0038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DB2"/>
    <w:multiLevelType w:val="hybridMultilevel"/>
    <w:tmpl w:val="8DD82450"/>
    <w:lvl w:ilvl="0" w:tplc="F13C44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C3"/>
    <w:rsid w:val="00252F2E"/>
    <w:rsid w:val="003922C3"/>
    <w:rsid w:val="004C6ADD"/>
    <w:rsid w:val="008F1E32"/>
    <w:rsid w:val="00A55909"/>
    <w:rsid w:val="00B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6B44-6221-474C-A82F-7AF790C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5909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55909"/>
  </w:style>
  <w:style w:type="table" w:styleId="a5">
    <w:name w:val="Table Grid"/>
    <w:basedOn w:val="a1"/>
    <w:uiPriority w:val="59"/>
    <w:rsid w:val="00A5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-vampilov.ru/about-the-library/contacts/the-charter-of-municipal-budgetary-institutions-of-culture-quot-mazhposelencheskaja-central-library-a-vampilov-qu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remkhovo-lib.irk.muz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3;&#1089;-&#1090;&#1091;&#1083;&#1091;&#1085;.&#1088;&#1092;/" TargetMode="External"/><Relationship Id="rId11" Type="http://schemas.openxmlformats.org/officeDocument/2006/relationships/hyperlink" Target="http://libustkut.ru/jirbis2/" TargetMode="External"/><Relationship Id="rId5" Type="http://schemas.openxmlformats.org/officeDocument/2006/relationships/hyperlink" Target="http://hcenter-irk.info/" TargetMode="External"/><Relationship Id="rId10" Type="http://schemas.openxmlformats.org/officeDocument/2006/relationships/hyperlink" Target="http://&#1073;&#1080;&#1073;&#1083;&#1080;&#1086;&#1090;&#1077;&#1082;&#1072;-&#1085;&#1080;&#1078;&#1085;&#1077;&#1091;&#1076;&#1080;&#1085;&#1089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chug-mc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2019-11-15T02:02:00Z</dcterms:created>
  <dcterms:modified xsi:type="dcterms:W3CDTF">2019-11-19T08:39:00Z</dcterms:modified>
</cp:coreProperties>
</file>